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A8D" w:rsidRDefault="00B76A8D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76A8D" w:rsidRDefault="00B76A8D">
      <w:pPr>
        <w:pStyle w:val="ConsPlusNormal"/>
        <w:outlineLvl w:val="0"/>
      </w:pPr>
    </w:p>
    <w:p w:rsidR="00B76A8D" w:rsidRDefault="00B76A8D">
      <w:pPr>
        <w:pStyle w:val="ConsPlusTitle"/>
        <w:jc w:val="center"/>
        <w:outlineLvl w:val="0"/>
      </w:pPr>
      <w:r>
        <w:t>ПРАВИТЕЛЬСТВО КАБАРДИНО-БАЛКАРСКОЙ РЕСПУБЛИКИ</w:t>
      </w:r>
    </w:p>
    <w:p w:rsidR="00B76A8D" w:rsidRDefault="00B76A8D">
      <w:pPr>
        <w:pStyle w:val="ConsPlusTitle"/>
        <w:jc w:val="center"/>
      </w:pPr>
    </w:p>
    <w:p w:rsidR="00B76A8D" w:rsidRDefault="00B76A8D">
      <w:pPr>
        <w:pStyle w:val="ConsPlusTitle"/>
        <w:jc w:val="center"/>
      </w:pPr>
      <w:r>
        <w:t>ПОСТАНОВЛЕНИЕ</w:t>
      </w:r>
    </w:p>
    <w:p w:rsidR="00B76A8D" w:rsidRDefault="00B76A8D">
      <w:pPr>
        <w:pStyle w:val="ConsPlusTitle"/>
        <w:jc w:val="center"/>
      </w:pPr>
      <w:r>
        <w:t>от 27 ноября 2018 г. N 218-ПП</w:t>
      </w:r>
    </w:p>
    <w:p w:rsidR="00B76A8D" w:rsidRDefault="00B76A8D">
      <w:pPr>
        <w:pStyle w:val="ConsPlusTitle"/>
        <w:jc w:val="center"/>
      </w:pPr>
    </w:p>
    <w:p w:rsidR="00B76A8D" w:rsidRDefault="00B76A8D">
      <w:pPr>
        <w:pStyle w:val="ConsPlusTitle"/>
        <w:jc w:val="center"/>
      </w:pPr>
      <w:r>
        <w:t>О ПЕРЕЧНЕ ОБЪЕКТОВ ЗАЛОГОВОГО ФОНДА</w:t>
      </w:r>
    </w:p>
    <w:p w:rsidR="00B76A8D" w:rsidRDefault="00B76A8D">
      <w:pPr>
        <w:pStyle w:val="ConsPlusTitle"/>
        <w:jc w:val="center"/>
      </w:pPr>
      <w:r>
        <w:t>КАБАРДИНО-БАЛКАРСКОЙ РЕСПУБЛИКИ</w:t>
      </w:r>
    </w:p>
    <w:p w:rsidR="00B76A8D" w:rsidRDefault="00B76A8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76A8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A8D" w:rsidRDefault="00B76A8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A8D" w:rsidRDefault="00B76A8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76A8D" w:rsidRDefault="00B76A8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76A8D" w:rsidRDefault="00B76A8D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КБР</w:t>
            </w:r>
          </w:p>
          <w:p w:rsidR="00B76A8D" w:rsidRDefault="00B76A8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08.07.2019 </w:t>
            </w:r>
            <w:hyperlink r:id="rId5">
              <w:r>
                <w:rPr>
                  <w:color w:val="0000FF"/>
                </w:rPr>
                <w:t>N 118-ПП</w:t>
              </w:r>
            </w:hyperlink>
            <w:r>
              <w:rPr>
                <w:color w:val="392C69"/>
              </w:rPr>
              <w:t xml:space="preserve">, от 01.06.2020 </w:t>
            </w:r>
            <w:hyperlink r:id="rId6">
              <w:r>
                <w:rPr>
                  <w:color w:val="0000FF"/>
                </w:rPr>
                <w:t>N 114-ПП</w:t>
              </w:r>
            </w:hyperlink>
            <w:r>
              <w:rPr>
                <w:color w:val="392C69"/>
              </w:rPr>
              <w:t xml:space="preserve">, от 31.05.2021 </w:t>
            </w:r>
            <w:hyperlink r:id="rId7">
              <w:r>
                <w:rPr>
                  <w:color w:val="0000FF"/>
                </w:rPr>
                <w:t>N 118-ПП</w:t>
              </w:r>
            </w:hyperlink>
            <w:r>
              <w:rPr>
                <w:color w:val="392C69"/>
              </w:rPr>
              <w:t>,</w:t>
            </w:r>
          </w:p>
          <w:p w:rsidR="00B76A8D" w:rsidRDefault="00B76A8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14.06.2022 </w:t>
            </w:r>
            <w:hyperlink r:id="rId8">
              <w:r>
                <w:rPr>
                  <w:color w:val="0000FF"/>
                </w:rPr>
                <w:t>N 137-ПП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A8D" w:rsidRDefault="00B76A8D">
            <w:pPr>
              <w:pStyle w:val="ConsPlusNormal"/>
            </w:pPr>
          </w:p>
        </w:tc>
      </w:tr>
    </w:tbl>
    <w:p w:rsidR="00B76A8D" w:rsidRDefault="00B76A8D">
      <w:pPr>
        <w:pStyle w:val="ConsPlusNormal"/>
        <w:jc w:val="both"/>
      </w:pPr>
    </w:p>
    <w:p w:rsidR="00B76A8D" w:rsidRDefault="00B76A8D">
      <w:pPr>
        <w:pStyle w:val="ConsPlusNormal"/>
        <w:ind w:firstLine="540"/>
        <w:jc w:val="both"/>
      </w:pPr>
      <w:r>
        <w:t>Правительство Кабардино-Балкарской Республики постановляет:</w:t>
      </w:r>
    </w:p>
    <w:p w:rsidR="00B76A8D" w:rsidRDefault="00B76A8D">
      <w:pPr>
        <w:pStyle w:val="ConsPlusNormal"/>
        <w:spacing w:before="200"/>
        <w:ind w:firstLine="540"/>
        <w:jc w:val="both"/>
      </w:pPr>
      <w:r>
        <w:t xml:space="preserve">1. Утвердить прилагаемый </w:t>
      </w:r>
      <w:hyperlink w:anchor="P31">
        <w:r>
          <w:rPr>
            <w:color w:val="0000FF"/>
          </w:rPr>
          <w:t>Перечень</w:t>
        </w:r>
      </w:hyperlink>
      <w:r>
        <w:t xml:space="preserve"> объектов залогового фонда Кабардино-Балкарской Республики.</w:t>
      </w:r>
    </w:p>
    <w:p w:rsidR="00B76A8D" w:rsidRDefault="00B76A8D">
      <w:pPr>
        <w:pStyle w:val="ConsPlusNormal"/>
        <w:spacing w:before="200"/>
        <w:ind w:firstLine="540"/>
        <w:jc w:val="both"/>
      </w:pPr>
      <w:r>
        <w:t xml:space="preserve">2. </w:t>
      </w:r>
      <w:hyperlink r:id="rId9">
        <w:r>
          <w:rPr>
            <w:color w:val="0000FF"/>
          </w:rPr>
          <w:t>Абзац третий пункта 2</w:t>
        </w:r>
      </w:hyperlink>
      <w:r>
        <w:t xml:space="preserve"> постановления Правительства Кабардино-Балкарской Республики от 25 декабря 2004 г. N 352-ПП "О залоговом фонде Кабардино-Балкарской Республики" и </w:t>
      </w:r>
      <w:hyperlink r:id="rId10">
        <w:r>
          <w:rPr>
            <w:color w:val="0000FF"/>
          </w:rPr>
          <w:t>приложение</w:t>
        </w:r>
      </w:hyperlink>
      <w:r>
        <w:t xml:space="preserve"> к указанному постановлению признать утратившими силу.</w:t>
      </w:r>
    </w:p>
    <w:p w:rsidR="00B76A8D" w:rsidRDefault="00B76A8D">
      <w:pPr>
        <w:pStyle w:val="ConsPlusNormal"/>
        <w:jc w:val="both"/>
      </w:pPr>
    </w:p>
    <w:p w:rsidR="00B76A8D" w:rsidRDefault="00B76A8D">
      <w:pPr>
        <w:pStyle w:val="ConsPlusNormal"/>
        <w:jc w:val="right"/>
      </w:pPr>
      <w:r>
        <w:t>Председатель Правительства</w:t>
      </w:r>
    </w:p>
    <w:p w:rsidR="00B76A8D" w:rsidRDefault="00B76A8D">
      <w:pPr>
        <w:pStyle w:val="ConsPlusNormal"/>
        <w:jc w:val="right"/>
      </w:pPr>
      <w:r>
        <w:t>Кабардино-Балкарской Республики</w:t>
      </w:r>
    </w:p>
    <w:p w:rsidR="00B76A8D" w:rsidRDefault="00B76A8D">
      <w:pPr>
        <w:pStyle w:val="ConsPlusNormal"/>
        <w:jc w:val="right"/>
      </w:pPr>
      <w:r>
        <w:t>А.МУСУКОВ</w:t>
      </w:r>
    </w:p>
    <w:p w:rsidR="00B76A8D" w:rsidRDefault="00B76A8D">
      <w:pPr>
        <w:pStyle w:val="ConsPlusNormal"/>
        <w:jc w:val="both"/>
      </w:pPr>
    </w:p>
    <w:p w:rsidR="00B76A8D" w:rsidRDefault="00B76A8D">
      <w:pPr>
        <w:pStyle w:val="ConsPlusNormal"/>
        <w:jc w:val="both"/>
      </w:pPr>
    </w:p>
    <w:p w:rsidR="00B76A8D" w:rsidRDefault="00B76A8D">
      <w:pPr>
        <w:pStyle w:val="ConsPlusNormal"/>
        <w:jc w:val="both"/>
      </w:pPr>
      <w:bookmarkStart w:id="0" w:name="_GoBack"/>
      <w:bookmarkEnd w:id="0"/>
    </w:p>
    <w:p w:rsidR="00B76A8D" w:rsidRDefault="00B76A8D">
      <w:pPr>
        <w:pStyle w:val="ConsPlusNormal"/>
        <w:jc w:val="both"/>
      </w:pPr>
    </w:p>
    <w:p w:rsidR="00B76A8D" w:rsidRDefault="00B76A8D">
      <w:pPr>
        <w:pStyle w:val="ConsPlusNormal"/>
        <w:jc w:val="right"/>
        <w:outlineLvl w:val="0"/>
      </w:pPr>
      <w:r>
        <w:t>Утвержден</w:t>
      </w:r>
    </w:p>
    <w:p w:rsidR="00B76A8D" w:rsidRDefault="00B76A8D">
      <w:pPr>
        <w:pStyle w:val="ConsPlusNormal"/>
        <w:jc w:val="right"/>
      </w:pPr>
      <w:r>
        <w:t>постановлением</w:t>
      </w:r>
    </w:p>
    <w:p w:rsidR="00B76A8D" w:rsidRDefault="00B76A8D">
      <w:pPr>
        <w:pStyle w:val="ConsPlusNormal"/>
        <w:jc w:val="right"/>
      </w:pPr>
      <w:r>
        <w:t>Правительства</w:t>
      </w:r>
    </w:p>
    <w:p w:rsidR="00B76A8D" w:rsidRDefault="00B76A8D">
      <w:pPr>
        <w:pStyle w:val="ConsPlusNormal"/>
        <w:jc w:val="right"/>
      </w:pPr>
      <w:r>
        <w:t>Кабардино-Балкарской Республики</w:t>
      </w:r>
    </w:p>
    <w:p w:rsidR="00B76A8D" w:rsidRDefault="00B76A8D">
      <w:pPr>
        <w:pStyle w:val="ConsPlusNormal"/>
        <w:jc w:val="right"/>
      </w:pPr>
      <w:r>
        <w:t>от 27 ноября 2018 г. N 218-ПП</w:t>
      </w:r>
    </w:p>
    <w:p w:rsidR="00B76A8D" w:rsidRDefault="00B76A8D">
      <w:pPr>
        <w:pStyle w:val="ConsPlusNormal"/>
        <w:jc w:val="both"/>
      </w:pPr>
    </w:p>
    <w:p w:rsidR="00B76A8D" w:rsidRDefault="00B76A8D">
      <w:pPr>
        <w:pStyle w:val="ConsPlusTitle"/>
        <w:jc w:val="center"/>
      </w:pPr>
      <w:bookmarkStart w:id="1" w:name="P31"/>
      <w:bookmarkEnd w:id="1"/>
      <w:r>
        <w:t>ПЕРЕЧЕНЬ</w:t>
      </w:r>
    </w:p>
    <w:p w:rsidR="00B76A8D" w:rsidRDefault="00B76A8D">
      <w:pPr>
        <w:pStyle w:val="ConsPlusTitle"/>
        <w:jc w:val="center"/>
      </w:pPr>
      <w:r>
        <w:t>ОБЪЕКТОВ ЗАЛОГОВОГО ФОНДА КАБАРДИНО-БАЛКАРСКОЙ РЕСПУБЛИКИ</w:t>
      </w:r>
    </w:p>
    <w:p w:rsidR="00B76A8D" w:rsidRDefault="00B76A8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76A8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A8D" w:rsidRDefault="00B76A8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A8D" w:rsidRDefault="00B76A8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76A8D" w:rsidRDefault="00B76A8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76A8D" w:rsidRDefault="00B76A8D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КБР</w:t>
            </w:r>
          </w:p>
          <w:p w:rsidR="00B76A8D" w:rsidRDefault="00B76A8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08.07.2019 </w:t>
            </w:r>
            <w:hyperlink r:id="rId11">
              <w:r>
                <w:rPr>
                  <w:color w:val="0000FF"/>
                </w:rPr>
                <w:t>N 118-ПП</w:t>
              </w:r>
            </w:hyperlink>
            <w:r>
              <w:rPr>
                <w:color w:val="392C69"/>
              </w:rPr>
              <w:t xml:space="preserve">, от 01.06.2020 </w:t>
            </w:r>
            <w:hyperlink r:id="rId12">
              <w:r>
                <w:rPr>
                  <w:color w:val="0000FF"/>
                </w:rPr>
                <w:t>N 114-ПП</w:t>
              </w:r>
            </w:hyperlink>
            <w:r>
              <w:rPr>
                <w:color w:val="392C69"/>
              </w:rPr>
              <w:t xml:space="preserve">, от 31.05.2021 </w:t>
            </w:r>
            <w:hyperlink r:id="rId13">
              <w:r>
                <w:rPr>
                  <w:color w:val="0000FF"/>
                </w:rPr>
                <w:t>N 118-ПП</w:t>
              </w:r>
            </w:hyperlink>
            <w:r>
              <w:rPr>
                <w:color w:val="392C69"/>
              </w:rPr>
              <w:t>,</w:t>
            </w:r>
          </w:p>
          <w:p w:rsidR="00B76A8D" w:rsidRDefault="00B76A8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14.06.2022 </w:t>
            </w:r>
            <w:hyperlink r:id="rId14">
              <w:r>
                <w:rPr>
                  <w:color w:val="0000FF"/>
                </w:rPr>
                <w:t>N 137-ПП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A8D" w:rsidRDefault="00B76A8D">
            <w:pPr>
              <w:pStyle w:val="ConsPlusNormal"/>
            </w:pPr>
          </w:p>
        </w:tc>
      </w:tr>
    </w:tbl>
    <w:p w:rsidR="00B76A8D" w:rsidRDefault="00B76A8D">
      <w:pPr>
        <w:pStyle w:val="ConsPlusNormal"/>
        <w:jc w:val="both"/>
      </w:pPr>
    </w:p>
    <w:p w:rsidR="00B76A8D" w:rsidRDefault="00B76A8D">
      <w:pPr>
        <w:pStyle w:val="ConsPlusNormal"/>
        <w:sectPr w:rsidR="00B76A8D" w:rsidSect="004406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5"/>
        <w:gridCol w:w="1690"/>
        <w:gridCol w:w="1196"/>
        <w:gridCol w:w="1694"/>
        <w:gridCol w:w="1089"/>
        <w:gridCol w:w="1824"/>
        <w:gridCol w:w="1108"/>
        <w:gridCol w:w="1089"/>
        <w:gridCol w:w="1247"/>
        <w:gridCol w:w="1371"/>
        <w:gridCol w:w="1887"/>
      </w:tblGrid>
      <w:tr w:rsidR="00B76A8D" w:rsidTr="00B76A8D">
        <w:tc>
          <w:tcPr>
            <w:tcW w:w="153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lastRenderedPageBreak/>
              <w:t>N</w:t>
            </w:r>
          </w:p>
          <w:p w:rsidR="00B76A8D" w:rsidRDefault="00B76A8D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42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Наименование объекта</w:t>
            </w:r>
          </w:p>
        </w:tc>
        <w:tc>
          <w:tcPr>
            <w:tcW w:w="442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Категория объекта</w:t>
            </w:r>
          </w:p>
        </w:tc>
        <w:tc>
          <w:tcPr>
            <w:tcW w:w="476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Состав имущества</w:t>
            </w:r>
          </w:p>
        </w:tc>
        <w:tc>
          <w:tcPr>
            <w:tcW w:w="426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Период управления объектом</w:t>
            </w:r>
          </w:p>
        </w:tc>
        <w:tc>
          <w:tcPr>
            <w:tcW w:w="612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Юридический и почтовый адреса</w:t>
            </w:r>
          </w:p>
        </w:tc>
        <w:tc>
          <w:tcPr>
            <w:tcW w:w="374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Балансовая стоимость, тыс. руб.</w:t>
            </w:r>
          </w:p>
        </w:tc>
        <w:tc>
          <w:tcPr>
            <w:tcW w:w="442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Остаточная стоимость, тыс. руб.</w:t>
            </w:r>
          </w:p>
        </w:tc>
        <w:tc>
          <w:tcPr>
            <w:tcW w:w="403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Определение делимости</w:t>
            </w:r>
          </w:p>
        </w:tc>
        <w:tc>
          <w:tcPr>
            <w:tcW w:w="451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Обременение имущества</w:t>
            </w:r>
          </w:p>
        </w:tc>
        <w:tc>
          <w:tcPr>
            <w:tcW w:w="782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Основные характеристики</w:t>
            </w:r>
          </w:p>
        </w:tc>
      </w:tr>
      <w:tr w:rsidR="00B76A8D" w:rsidTr="00B76A8D">
        <w:tblPrEx>
          <w:tblBorders>
            <w:insideH w:val="nil"/>
          </w:tblBorders>
        </w:tblPrEx>
        <w:tc>
          <w:tcPr>
            <w:tcW w:w="153" w:type="pct"/>
            <w:tcBorders>
              <w:bottom w:val="nil"/>
            </w:tcBorders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847" w:type="pct"/>
            <w:gridSpan w:val="10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 xml:space="preserve">Исключен. - </w:t>
            </w:r>
            <w:hyperlink r:id="rId15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КБР от 14.06.2022 N 137-ПП.</w:t>
            </w:r>
          </w:p>
        </w:tc>
      </w:tr>
      <w:tr w:rsidR="00B76A8D" w:rsidTr="00B76A8D">
        <w:tc>
          <w:tcPr>
            <w:tcW w:w="153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42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Нежилые помещения</w:t>
            </w:r>
          </w:p>
        </w:tc>
        <w:tc>
          <w:tcPr>
            <w:tcW w:w="442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недвижимое, нежилое помещение</w:t>
            </w:r>
          </w:p>
        </w:tc>
        <w:tc>
          <w:tcPr>
            <w:tcW w:w="476" w:type="pct"/>
          </w:tcPr>
          <w:p w:rsidR="00B76A8D" w:rsidRDefault="00B76A8D">
            <w:pPr>
              <w:pStyle w:val="ConsPlusNormal"/>
              <w:jc w:val="center"/>
            </w:pPr>
            <w:r>
              <w:t>встроенные помещения в административном здании</w:t>
            </w:r>
          </w:p>
        </w:tc>
        <w:tc>
          <w:tcPr>
            <w:tcW w:w="426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03.03.2005</w:t>
            </w:r>
          </w:p>
        </w:tc>
        <w:tc>
          <w:tcPr>
            <w:tcW w:w="612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г. Нальчик, пр. Ленина/Лермонтова, 31/20-22</w:t>
            </w:r>
          </w:p>
        </w:tc>
        <w:tc>
          <w:tcPr>
            <w:tcW w:w="374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1211,0</w:t>
            </w:r>
          </w:p>
        </w:tc>
        <w:tc>
          <w:tcPr>
            <w:tcW w:w="442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1211,0</w:t>
            </w:r>
          </w:p>
        </w:tc>
        <w:tc>
          <w:tcPr>
            <w:tcW w:w="403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делимое</w:t>
            </w:r>
          </w:p>
        </w:tc>
        <w:tc>
          <w:tcPr>
            <w:tcW w:w="451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безвозмездное пользование</w:t>
            </w:r>
          </w:p>
        </w:tc>
        <w:tc>
          <w:tcPr>
            <w:tcW w:w="782" w:type="pct"/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площадь объекта 243,5 кв. м, кадастровый номер 07:09:0100000:24401, номер регистрации права собственности 07-01-09/003/2005-414</w:t>
            </w:r>
          </w:p>
        </w:tc>
      </w:tr>
      <w:tr w:rsidR="00B76A8D" w:rsidTr="00B76A8D">
        <w:tblPrEx>
          <w:tblBorders>
            <w:insideH w:val="nil"/>
          </w:tblBorders>
        </w:tblPrEx>
        <w:tc>
          <w:tcPr>
            <w:tcW w:w="153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42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Административное здание</w:t>
            </w:r>
          </w:p>
        </w:tc>
        <w:tc>
          <w:tcPr>
            <w:tcW w:w="442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недвижимое</w:t>
            </w:r>
          </w:p>
        </w:tc>
        <w:tc>
          <w:tcPr>
            <w:tcW w:w="476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нежилое административное здание</w:t>
            </w:r>
          </w:p>
        </w:tc>
        <w:tc>
          <w:tcPr>
            <w:tcW w:w="426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center"/>
            </w:pPr>
            <w:r>
              <w:t>19.06.2007</w:t>
            </w:r>
          </w:p>
        </w:tc>
        <w:tc>
          <w:tcPr>
            <w:tcW w:w="612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г. Нальчик, ул. Чернышевского, 19</w:t>
            </w:r>
          </w:p>
        </w:tc>
        <w:tc>
          <w:tcPr>
            <w:tcW w:w="374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center"/>
            </w:pPr>
            <w:r>
              <w:t>7040,21</w:t>
            </w:r>
          </w:p>
        </w:tc>
        <w:tc>
          <w:tcPr>
            <w:tcW w:w="442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center"/>
            </w:pPr>
            <w:r>
              <w:t>3321,79</w:t>
            </w:r>
          </w:p>
        </w:tc>
        <w:tc>
          <w:tcPr>
            <w:tcW w:w="403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делимое</w:t>
            </w:r>
          </w:p>
        </w:tc>
        <w:tc>
          <w:tcPr>
            <w:tcW w:w="451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безвозмездное пользование</w:t>
            </w:r>
          </w:p>
        </w:tc>
        <w:tc>
          <w:tcPr>
            <w:tcW w:w="782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площадь объекта 2112,3 кв. м, кадастровый номер 07:09:0000000:25239, номер регистрации права собственности 07-07-01/025/2007-324</w:t>
            </w:r>
          </w:p>
        </w:tc>
      </w:tr>
      <w:tr w:rsidR="00B76A8D" w:rsidTr="00B76A8D">
        <w:tblPrEx>
          <w:tblBorders>
            <w:insideH w:val="nil"/>
          </w:tblBorders>
        </w:tblPrEx>
        <w:tc>
          <w:tcPr>
            <w:tcW w:w="5000" w:type="pct"/>
            <w:gridSpan w:val="11"/>
            <w:tcBorders>
              <w:top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 xml:space="preserve">(п. 3 введен </w:t>
            </w:r>
            <w:hyperlink r:id="rId1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КБР от 08.07.2019 N 118-ПП)</w:t>
            </w:r>
          </w:p>
        </w:tc>
      </w:tr>
      <w:tr w:rsidR="00B76A8D" w:rsidTr="00B76A8D">
        <w:tblPrEx>
          <w:tblBorders>
            <w:insideH w:val="nil"/>
          </w:tblBorders>
        </w:tblPrEx>
        <w:tc>
          <w:tcPr>
            <w:tcW w:w="153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42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Земельный участок</w:t>
            </w:r>
          </w:p>
        </w:tc>
        <w:tc>
          <w:tcPr>
            <w:tcW w:w="442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недвижимое</w:t>
            </w:r>
          </w:p>
        </w:tc>
        <w:tc>
          <w:tcPr>
            <w:tcW w:w="476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земельный участок</w:t>
            </w:r>
          </w:p>
        </w:tc>
        <w:tc>
          <w:tcPr>
            <w:tcW w:w="426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center"/>
            </w:pPr>
            <w:r>
              <w:t>28.04.2007</w:t>
            </w:r>
          </w:p>
        </w:tc>
        <w:tc>
          <w:tcPr>
            <w:tcW w:w="612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г. Нальчик, ул. Чернышевского, 19</w:t>
            </w:r>
          </w:p>
        </w:tc>
        <w:tc>
          <w:tcPr>
            <w:tcW w:w="374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2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3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делимое</w:t>
            </w:r>
          </w:p>
        </w:tc>
        <w:tc>
          <w:tcPr>
            <w:tcW w:w="451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постоянное (бессрочное) пользование</w:t>
            </w:r>
          </w:p>
        </w:tc>
        <w:tc>
          <w:tcPr>
            <w:tcW w:w="782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площадь земельного участка 7877,0 кв. м, кадастровый номер 07:09:0104004:102, номер регистрации права собственности 07-</w:t>
            </w:r>
            <w:r>
              <w:lastRenderedPageBreak/>
              <w:t>07-01/004/2007-280</w:t>
            </w:r>
          </w:p>
        </w:tc>
      </w:tr>
      <w:tr w:rsidR="00B76A8D" w:rsidTr="00B76A8D">
        <w:tblPrEx>
          <w:tblBorders>
            <w:insideH w:val="nil"/>
          </w:tblBorders>
        </w:tblPrEx>
        <w:tc>
          <w:tcPr>
            <w:tcW w:w="5000" w:type="pct"/>
            <w:gridSpan w:val="11"/>
            <w:tcBorders>
              <w:top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lastRenderedPageBreak/>
              <w:t xml:space="preserve">(п. 4 введен </w:t>
            </w:r>
            <w:hyperlink r:id="rId1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КБР от 08.07.2019 N 118-ПП)</w:t>
            </w:r>
          </w:p>
        </w:tc>
      </w:tr>
      <w:tr w:rsidR="00B76A8D" w:rsidTr="00B76A8D">
        <w:tblPrEx>
          <w:tblBorders>
            <w:insideH w:val="nil"/>
          </w:tblBorders>
        </w:tblPrEx>
        <w:tc>
          <w:tcPr>
            <w:tcW w:w="153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42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Нежилое помещение</w:t>
            </w:r>
          </w:p>
        </w:tc>
        <w:tc>
          <w:tcPr>
            <w:tcW w:w="442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недвижимое, нежилое помещение</w:t>
            </w:r>
          </w:p>
        </w:tc>
        <w:tc>
          <w:tcPr>
            <w:tcW w:w="476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встроенное помещение в здании</w:t>
            </w:r>
          </w:p>
        </w:tc>
        <w:tc>
          <w:tcPr>
            <w:tcW w:w="426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center"/>
            </w:pPr>
            <w:r>
              <w:t>08.06.2019</w:t>
            </w:r>
          </w:p>
        </w:tc>
        <w:tc>
          <w:tcPr>
            <w:tcW w:w="612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г. Нальчик, ул. Пушкина, 56</w:t>
            </w:r>
          </w:p>
        </w:tc>
        <w:tc>
          <w:tcPr>
            <w:tcW w:w="374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center"/>
            </w:pPr>
            <w:r>
              <w:t>474,6</w:t>
            </w:r>
          </w:p>
        </w:tc>
        <w:tc>
          <w:tcPr>
            <w:tcW w:w="442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center"/>
            </w:pPr>
            <w:r>
              <w:t>351,2</w:t>
            </w:r>
          </w:p>
        </w:tc>
        <w:tc>
          <w:tcPr>
            <w:tcW w:w="403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делимое</w:t>
            </w:r>
          </w:p>
        </w:tc>
        <w:tc>
          <w:tcPr>
            <w:tcW w:w="451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безвозмездное пользование</w:t>
            </w:r>
          </w:p>
        </w:tc>
        <w:tc>
          <w:tcPr>
            <w:tcW w:w="782" w:type="pct"/>
            <w:tcBorders>
              <w:bottom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>площадь объекта 108,7 кв. м, кадастровый номер 07:09:0102091:1049, номер регистрации права собственности 07:09:0102091:1049-07/024/2019-1".</w:t>
            </w:r>
          </w:p>
        </w:tc>
      </w:tr>
      <w:tr w:rsidR="00B76A8D" w:rsidTr="00B76A8D">
        <w:tblPrEx>
          <w:tblBorders>
            <w:insideH w:val="nil"/>
          </w:tblBorders>
        </w:tblPrEx>
        <w:tc>
          <w:tcPr>
            <w:tcW w:w="5000" w:type="pct"/>
            <w:gridSpan w:val="11"/>
            <w:tcBorders>
              <w:top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 xml:space="preserve">(п. 5 введен </w:t>
            </w:r>
            <w:hyperlink r:id="rId1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КБР от 01.06.2020 N 114-ПП)</w:t>
            </w:r>
          </w:p>
        </w:tc>
      </w:tr>
      <w:tr w:rsidR="00B76A8D" w:rsidTr="00B76A8D">
        <w:tblPrEx>
          <w:tblBorders>
            <w:insideH w:val="nil"/>
          </w:tblBorders>
        </w:tblPrEx>
        <w:tc>
          <w:tcPr>
            <w:tcW w:w="153" w:type="pct"/>
            <w:tcBorders>
              <w:bottom w:val="nil"/>
            </w:tcBorders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42" w:type="pct"/>
            <w:tcBorders>
              <w:bottom w:val="nil"/>
            </w:tcBorders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 xml:space="preserve">Хранилище </w:t>
            </w:r>
            <w:proofErr w:type="spellStart"/>
            <w:r>
              <w:t>подв</w:t>
            </w:r>
            <w:proofErr w:type="spellEnd"/>
            <w:r>
              <w:t>. пункта</w:t>
            </w:r>
          </w:p>
        </w:tc>
        <w:tc>
          <w:tcPr>
            <w:tcW w:w="442" w:type="pct"/>
            <w:tcBorders>
              <w:bottom w:val="nil"/>
            </w:tcBorders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недвижимое, нежилое помещение</w:t>
            </w:r>
          </w:p>
        </w:tc>
        <w:tc>
          <w:tcPr>
            <w:tcW w:w="476" w:type="pct"/>
            <w:tcBorders>
              <w:bottom w:val="nil"/>
            </w:tcBorders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этаж 1, в том числе подземных 0</w:t>
            </w:r>
          </w:p>
        </w:tc>
        <w:tc>
          <w:tcPr>
            <w:tcW w:w="426" w:type="pct"/>
            <w:tcBorders>
              <w:bottom w:val="nil"/>
            </w:tcBorders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02.09.2020</w:t>
            </w:r>
          </w:p>
        </w:tc>
        <w:tc>
          <w:tcPr>
            <w:tcW w:w="612" w:type="pct"/>
            <w:tcBorders>
              <w:bottom w:val="nil"/>
            </w:tcBorders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г. Нальчик, ул. Чернышевского, 19</w:t>
            </w:r>
          </w:p>
        </w:tc>
        <w:tc>
          <w:tcPr>
            <w:tcW w:w="374" w:type="pct"/>
            <w:tcBorders>
              <w:bottom w:val="nil"/>
            </w:tcBorders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688,3</w:t>
            </w:r>
          </w:p>
        </w:tc>
        <w:tc>
          <w:tcPr>
            <w:tcW w:w="442" w:type="pct"/>
            <w:tcBorders>
              <w:bottom w:val="nil"/>
            </w:tcBorders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481,2</w:t>
            </w:r>
          </w:p>
        </w:tc>
        <w:tc>
          <w:tcPr>
            <w:tcW w:w="403" w:type="pct"/>
            <w:tcBorders>
              <w:bottom w:val="nil"/>
            </w:tcBorders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делимое</w:t>
            </w:r>
          </w:p>
        </w:tc>
        <w:tc>
          <w:tcPr>
            <w:tcW w:w="451" w:type="pct"/>
            <w:tcBorders>
              <w:bottom w:val="nil"/>
            </w:tcBorders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безвозмездное пользование</w:t>
            </w:r>
          </w:p>
        </w:tc>
        <w:tc>
          <w:tcPr>
            <w:tcW w:w="782" w:type="pct"/>
            <w:tcBorders>
              <w:bottom w:val="nil"/>
            </w:tcBorders>
            <w:vAlign w:val="center"/>
          </w:tcPr>
          <w:p w:rsidR="00B76A8D" w:rsidRDefault="00B76A8D">
            <w:pPr>
              <w:pStyle w:val="ConsPlusNormal"/>
              <w:jc w:val="center"/>
            </w:pPr>
            <w:r>
              <w:t>площадь объекта 170,7 кв. м, кадастровый номер 07:09:0104004:4088, номер регистрации права собственности 07:09:0104004:4088-07/024/2020-1</w:t>
            </w:r>
          </w:p>
        </w:tc>
      </w:tr>
      <w:tr w:rsidR="00B76A8D" w:rsidTr="00B76A8D">
        <w:tblPrEx>
          <w:tblBorders>
            <w:insideH w:val="nil"/>
          </w:tblBorders>
        </w:tblPrEx>
        <w:tc>
          <w:tcPr>
            <w:tcW w:w="5000" w:type="pct"/>
            <w:gridSpan w:val="11"/>
            <w:tcBorders>
              <w:top w:val="nil"/>
            </w:tcBorders>
          </w:tcPr>
          <w:p w:rsidR="00B76A8D" w:rsidRDefault="00B76A8D">
            <w:pPr>
              <w:pStyle w:val="ConsPlusNormal"/>
              <w:jc w:val="both"/>
            </w:pPr>
            <w:r>
              <w:t xml:space="preserve">(п. 6 введен </w:t>
            </w:r>
            <w:hyperlink r:id="rId1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КБР от 31.05.2021 N 118-ПП)</w:t>
            </w:r>
          </w:p>
        </w:tc>
      </w:tr>
    </w:tbl>
    <w:p w:rsidR="00B76A8D" w:rsidRDefault="00B76A8D">
      <w:pPr>
        <w:pStyle w:val="ConsPlusNormal"/>
        <w:jc w:val="both"/>
      </w:pPr>
    </w:p>
    <w:p w:rsidR="00B76A8D" w:rsidRDefault="00B76A8D">
      <w:pPr>
        <w:pStyle w:val="ConsPlusNormal"/>
        <w:jc w:val="both"/>
      </w:pPr>
    </w:p>
    <w:p w:rsidR="00B76A8D" w:rsidRDefault="00B76A8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60FEF" w:rsidRDefault="00260FEF"/>
    <w:sectPr w:rsidR="00260FEF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A8D"/>
    <w:rsid w:val="00260FEF"/>
    <w:rsid w:val="006F4643"/>
    <w:rsid w:val="00B7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2E0197-7CFE-49F8-9358-69CFD421D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6A8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B76A8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B76A8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A216A6CE533D1FC30EC075C7249F6913FE47BAA254AC3D9D6550DFCBB848EC401C5EEF5D69706A90FB0F029D3D2C14754459CBC2884ED2D13599JElBI" TargetMode="External"/><Relationship Id="rId13" Type="http://schemas.openxmlformats.org/officeDocument/2006/relationships/hyperlink" Target="consultantplus://offline/ref=79A216A6CE533D1FC30EC075C7249F6913FE47BAA355AF3D9E6550DFCBB848EC401C5EEF5D69706A90FB0F029D3D2C14754459CBC2884ED2D13599JElBI" TargetMode="External"/><Relationship Id="rId18" Type="http://schemas.openxmlformats.org/officeDocument/2006/relationships/hyperlink" Target="consultantplus://offline/ref=79A216A6CE533D1FC30EC075C7249F6913FE47BAAC56AB379A6550DFCBB848EC401C5EEF5D69706A90FB0F0E9D3D2C14754459CBC2884ED2D13599JElBI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79A216A6CE533D1FC30EC075C7249F6913FE47BAA355AF3D9E6550DFCBB848EC401C5EEF5D69706A90FB0F029D3D2C14754459CBC2884ED2D13599JElBI" TargetMode="External"/><Relationship Id="rId12" Type="http://schemas.openxmlformats.org/officeDocument/2006/relationships/hyperlink" Target="consultantplus://offline/ref=79A216A6CE533D1FC30EC075C7249F6913FE47BAAC56AB379A6550DFCBB848EC401C5EEF5D69706A90FB0F029D3D2C14754459CBC2884ED2D13599JElBI" TargetMode="External"/><Relationship Id="rId17" Type="http://schemas.openxmlformats.org/officeDocument/2006/relationships/hyperlink" Target="consultantplus://offline/ref=79A216A6CE533D1FC30EC075C7249F6913FE47BAAD52AE399D6550DFCBB848EC401C5EEF5D69706A90FB0D069D3D2C14754459CBC2884ED2D13599JElB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9A216A6CE533D1FC30EC075C7249F6913FE47BAAD52AE399D6550DFCBB848EC401C5EEF5D69706A90FB0F0E9D3D2C14754459CBC2884ED2D13599JElBI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9A216A6CE533D1FC30EC075C7249F6913FE47BAAC56AB379A6550DFCBB848EC401C5EEF5D69706A90FB0F029D3D2C14754459CBC2884ED2D13599JElBI" TargetMode="External"/><Relationship Id="rId11" Type="http://schemas.openxmlformats.org/officeDocument/2006/relationships/hyperlink" Target="consultantplus://offline/ref=79A216A6CE533D1FC30EC075C7249F6913FE47BAAD52AE399D6550DFCBB848EC401C5EEF5D69706A90FB0F0E9D3D2C14754459CBC2884ED2D13599JElBI" TargetMode="External"/><Relationship Id="rId5" Type="http://schemas.openxmlformats.org/officeDocument/2006/relationships/hyperlink" Target="consultantplus://offline/ref=79A216A6CE533D1FC30EC075C7249F6913FE47BAAD52AE399D6550DFCBB848EC401C5EEF5D69706A90FB0F029D3D2C14754459CBC2884ED2D13599JElBI" TargetMode="External"/><Relationship Id="rId15" Type="http://schemas.openxmlformats.org/officeDocument/2006/relationships/hyperlink" Target="consultantplus://offline/ref=79A216A6CE533D1FC30EC075C7249F6913FE47BAA254AC3D9D6550DFCBB848EC401C5EEF5D69706A90FB0F029D3D2C14754459CBC2884ED2D13599JElBI" TargetMode="External"/><Relationship Id="rId10" Type="http://schemas.openxmlformats.org/officeDocument/2006/relationships/hyperlink" Target="consultantplus://offline/ref=79A216A6CE533D1FC30EC075C7249F6913FE47BAAD55AF369C6550DFCBB848EC401C5EEF5D69706A90F90F069D3D2C14754459CBC2884ED2D13599JElBI" TargetMode="External"/><Relationship Id="rId19" Type="http://schemas.openxmlformats.org/officeDocument/2006/relationships/hyperlink" Target="consultantplus://offline/ref=79A216A6CE533D1FC30EC075C7249F6913FE47BAA355AF3D9E6550DFCBB848EC401C5EEF5D69706A90FB0F0E9D3D2C14754459CBC2884ED2D13599JElBI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79A216A6CE533D1FC30EC075C7249F6913FE47BAAD55AF369C6550DFCBB848EC401C5EEF5D69706A90FB0F0F9D3D2C14754459CBC2884ED2D13599JElBI" TargetMode="External"/><Relationship Id="rId14" Type="http://schemas.openxmlformats.org/officeDocument/2006/relationships/hyperlink" Target="consultantplus://offline/ref=79A216A6CE533D1FC30EC075C7249F6913FE47BAA254AC3D9D6550DFCBB848EC401C5EEF5D69706A90FB0F029D3D2C14754459CBC2884ED2D13599JEl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890</Words>
  <Characters>5079</Characters>
  <Application>Microsoft Office Word</Application>
  <DocSecurity>0</DocSecurity>
  <Lines>42</Lines>
  <Paragraphs>11</Paragraphs>
  <ScaleCrop>false</ScaleCrop>
  <Company/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ДОХ Шинахов Астемир  138</dc:creator>
  <cp:keywords/>
  <dc:description/>
  <cp:lastModifiedBy>СОБП Мокаева Лейла 208</cp:lastModifiedBy>
  <cp:revision>2</cp:revision>
  <dcterms:created xsi:type="dcterms:W3CDTF">2022-10-10T08:37:00Z</dcterms:created>
  <dcterms:modified xsi:type="dcterms:W3CDTF">2022-10-21T07:21:00Z</dcterms:modified>
</cp:coreProperties>
</file>